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3A" w:rsidRPr="00F3380D" w:rsidRDefault="00562C3A" w:rsidP="00562C3A">
      <w:pPr>
        <w:pStyle w:val="Default"/>
        <w:rPr>
          <w:rFonts w:ascii="Gill Sans MT" w:hAnsi="Gill Sans MT"/>
          <w:sz w:val="22"/>
          <w:szCs w:val="22"/>
        </w:rPr>
      </w:pPr>
      <w:bookmarkStart w:id="0" w:name="_GoBack"/>
      <w:bookmarkEnd w:id="0"/>
      <w:r w:rsidRPr="00F3380D">
        <w:rPr>
          <w:rFonts w:ascii="Gill Sans MT" w:hAnsi="Gill Sans MT"/>
          <w:b/>
          <w:bCs/>
          <w:sz w:val="22"/>
          <w:szCs w:val="22"/>
        </w:rPr>
        <w:t xml:space="preserve">Sport Premium Information from the </w:t>
      </w:r>
      <w:proofErr w:type="spellStart"/>
      <w:r w:rsidRPr="00F3380D">
        <w:rPr>
          <w:rFonts w:ascii="Gill Sans MT" w:hAnsi="Gill Sans MT"/>
          <w:b/>
          <w:bCs/>
          <w:sz w:val="22"/>
          <w:szCs w:val="22"/>
        </w:rPr>
        <w:t>DfE</w:t>
      </w:r>
      <w:proofErr w:type="spellEnd"/>
      <w:r w:rsidRPr="00F3380D">
        <w:rPr>
          <w:rFonts w:ascii="Gill Sans MT" w:hAnsi="Gill Sans MT"/>
          <w:b/>
          <w:bCs/>
          <w:sz w:val="22"/>
          <w:szCs w:val="22"/>
        </w:rPr>
        <w:t xml:space="preserve"> website</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The government is providing additional funding of £150 million per annum for academic years 2013 to 2014 and 2014 to 2015 to improve the provision of physical education (PE) and sport in primary schools. This funding - provided jointly by the Departments for Education, Health and Culture, Media and Sport - will be allocated to primary school </w:t>
      </w:r>
      <w:proofErr w:type="spellStart"/>
      <w:r w:rsidRPr="00F3380D">
        <w:rPr>
          <w:rFonts w:ascii="Gill Sans MT" w:hAnsi="Gill Sans MT"/>
          <w:sz w:val="22"/>
          <w:szCs w:val="22"/>
        </w:rPr>
        <w:t>Headteachers</w:t>
      </w:r>
      <w:proofErr w:type="spellEnd"/>
      <w:r w:rsidRPr="00F3380D">
        <w:rPr>
          <w:rFonts w:ascii="Gill Sans MT" w:hAnsi="Gill Sans MT"/>
          <w:sz w:val="22"/>
          <w:szCs w:val="22"/>
        </w:rPr>
        <w:t xml:space="preserve">. </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This funding is ring-fenced and therefore can only be spent on provision of PE and sport in schools. </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Eligible schools Funding for schools will be calculated by reference to the number of primary-aged pupils (between the ages of 5 and 11), as recorded in the annual schools census in January 2013. </w:t>
      </w:r>
    </w:p>
    <w:p w:rsidR="00562C3A" w:rsidRPr="00F3380D" w:rsidRDefault="00562C3A" w:rsidP="00562C3A">
      <w:pPr>
        <w:pStyle w:val="Default"/>
        <w:rPr>
          <w:rFonts w:ascii="Gill Sans MT" w:hAnsi="Gill Sans MT"/>
          <w:sz w:val="22"/>
          <w:szCs w:val="22"/>
        </w:rPr>
      </w:pPr>
      <w:r w:rsidRPr="00F3380D">
        <w:rPr>
          <w:rFonts w:ascii="Gill Sans MT" w:hAnsi="Gill Sans MT"/>
          <w:b/>
          <w:bCs/>
          <w:sz w:val="22"/>
          <w:szCs w:val="22"/>
        </w:rPr>
        <w:t xml:space="preserve">Purpose of funding - Schools must spend the additional funding on improving their provision of </w:t>
      </w:r>
    </w:p>
    <w:p w:rsidR="00562C3A" w:rsidRPr="00F3380D" w:rsidRDefault="00562C3A" w:rsidP="00562C3A">
      <w:pPr>
        <w:pStyle w:val="Default"/>
        <w:rPr>
          <w:rFonts w:ascii="Gill Sans MT" w:hAnsi="Gill Sans MT"/>
          <w:sz w:val="22"/>
          <w:szCs w:val="22"/>
        </w:rPr>
      </w:pPr>
      <w:r w:rsidRPr="00F3380D">
        <w:rPr>
          <w:rFonts w:ascii="Gill Sans MT" w:hAnsi="Gill Sans MT"/>
          <w:b/>
          <w:bCs/>
          <w:sz w:val="22"/>
          <w:szCs w:val="22"/>
        </w:rPr>
        <w:t>PE and sport, but they will have the freedom to choose how they do this</w:t>
      </w:r>
      <w:r w:rsidRPr="00F3380D">
        <w:rPr>
          <w:rFonts w:ascii="Gill Sans MT" w:hAnsi="Gill Sans MT"/>
          <w:sz w:val="22"/>
          <w:szCs w:val="22"/>
        </w:rPr>
        <w:t xml:space="preserve">. </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Possible uses for the funding might include: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hiring specialist PE teachers or qualified sports coaches to work with primary teachers when teaching PE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supporting and engaging the least active children through new or additional Change4Life clubs paying for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w:t>
      </w:r>
      <w:proofErr w:type="gramStart"/>
      <w:r w:rsidRPr="00F3380D">
        <w:rPr>
          <w:rFonts w:ascii="Gill Sans MT" w:hAnsi="Gill Sans MT"/>
          <w:sz w:val="22"/>
          <w:szCs w:val="22"/>
        </w:rPr>
        <w:t>professional</w:t>
      </w:r>
      <w:proofErr w:type="gramEnd"/>
      <w:r w:rsidRPr="00F3380D">
        <w:rPr>
          <w:rFonts w:ascii="Gill Sans MT" w:hAnsi="Gill Sans MT"/>
          <w:sz w:val="22"/>
          <w:szCs w:val="22"/>
        </w:rPr>
        <w:t xml:space="preserve"> development opportunities for teachers in PE and sport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providing cover to release primary teachers for professional development in PE and sport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running sport competitions, or increasing pupils’ participation in the School Games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buying quality assured professional development modules or materials for PE and sport </w:t>
      </w:r>
    </w:p>
    <w:p w:rsidR="00562C3A" w:rsidRPr="00F3380D" w:rsidRDefault="00562C3A" w:rsidP="00562C3A">
      <w:pPr>
        <w:pStyle w:val="Default"/>
        <w:spacing w:after="18"/>
        <w:rPr>
          <w:rFonts w:ascii="Gill Sans MT" w:hAnsi="Gill Sans MT"/>
          <w:sz w:val="22"/>
          <w:szCs w:val="22"/>
        </w:rPr>
      </w:pPr>
      <w:r w:rsidRPr="00F3380D">
        <w:rPr>
          <w:rFonts w:ascii="Gill Sans MT" w:hAnsi="Gill Sans MT"/>
          <w:sz w:val="22"/>
          <w:szCs w:val="22"/>
        </w:rPr>
        <w:t xml:space="preserve">- providing places for pupils on after school sports clubs and holiday clubs </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 pooling the additional funding with that of other local schools. </w:t>
      </w:r>
    </w:p>
    <w:p w:rsidR="00562C3A" w:rsidRPr="00F3380D" w:rsidRDefault="00562C3A" w:rsidP="00562C3A">
      <w:pPr>
        <w:pStyle w:val="Default"/>
        <w:rPr>
          <w:rFonts w:ascii="Gill Sans MT" w:hAnsi="Gill Sans MT"/>
          <w:sz w:val="22"/>
          <w:szCs w:val="22"/>
        </w:rPr>
      </w:pP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Accountability from September 2013, schools will be held to account over how they spend their additional, ring-fenced funding. Ofsted will strengthen the coverage of PE and sport within the 'Inspectors’ handbook' and supporting guidance so that both schools and inspectors know how sport and PE will be assessed in future as part of the school’s overall provision. </w:t>
      </w:r>
    </w:p>
    <w:p w:rsidR="00562C3A" w:rsidRPr="00F3380D" w:rsidRDefault="00562C3A" w:rsidP="00562C3A">
      <w:pPr>
        <w:pStyle w:val="Default"/>
        <w:rPr>
          <w:rFonts w:ascii="Gill Sans MT" w:hAnsi="Gill Sans MT"/>
          <w:sz w:val="22"/>
          <w:szCs w:val="22"/>
        </w:rPr>
      </w:pPr>
      <w:r w:rsidRPr="00F3380D">
        <w:rPr>
          <w:rFonts w:ascii="Gill Sans MT" w:hAnsi="Gill Sans MT"/>
          <w:sz w:val="22"/>
          <w:szCs w:val="22"/>
        </w:rPr>
        <w:t xml:space="preserve">One year on, Ofsted will carry out a survey reporting on the first year’s expenditure of additional funding and its impact. Schools will also be required to include details of their provision of PE and sport on their website, alongside details of their broader curriculum, so that parents can compare sports provision between schools, both within and beyond the school day. </w:t>
      </w:r>
    </w:p>
    <w:p w:rsidR="00CE4109" w:rsidRDefault="00CE4109"/>
    <w:sectPr w:rsidR="00CE4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3A"/>
    <w:rsid w:val="00562C3A"/>
    <w:rsid w:val="0060769C"/>
    <w:rsid w:val="00CE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C3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2C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Miller</dc:creator>
  <cp:lastModifiedBy>Nicky Clark</cp:lastModifiedBy>
  <cp:revision>2</cp:revision>
  <dcterms:created xsi:type="dcterms:W3CDTF">2017-10-09T14:24:00Z</dcterms:created>
  <dcterms:modified xsi:type="dcterms:W3CDTF">2017-10-09T14:24:00Z</dcterms:modified>
</cp:coreProperties>
</file>